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DAE" w:rsidRPr="00003DAE" w:rsidRDefault="00003DAE">
      <w:pPr>
        <w:rPr>
          <w:rFonts w:ascii="Arial" w:hAnsi="Arial" w:cs="Arial"/>
          <w:color w:val="363636"/>
          <w:sz w:val="28"/>
          <w:szCs w:val="28"/>
          <w:shd w:val="clear" w:color="auto" w:fill="FFFFFF"/>
        </w:rPr>
      </w:pPr>
      <w:r w:rsidRPr="00003DAE">
        <w:rPr>
          <w:rFonts w:ascii="Arial" w:hAnsi="Arial" w:cs="Arial"/>
          <w:color w:val="363636"/>
          <w:sz w:val="28"/>
          <w:szCs w:val="28"/>
          <w:shd w:val="clear" w:color="auto" w:fill="FFFFFF"/>
        </w:rPr>
        <w:t>Kotz 600W</w:t>
      </w:r>
    </w:p>
    <w:p w:rsidR="00574CFD" w:rsidRDefault="00003DAE">
      <w:pPr>
        <w:rPr>
          <w:rStyle w:val="apple-converted-space"/>
          <w:rFonts w:ascii="Arial" w:hAnsi="Arial" w:cs="Arial"/>
          <w:color w:val="363636"/>
          <w:sz w:val="16"/>
          <w:szCs w:val="16"/>
          <w:shd w:val="clear" w:color="auto" w:fill="FFFFFF"/>
        </w:rPr>
      </w:pPr>
      <w:r w:rsidRPr="00003DAE">
        <w:rPr>
          <w:rFonts w:ascii="Arial" w:hAnsi="Arial" w:cs="Arial"/>
          <w:color w:val="363636"/>
          <w:sz w:val="16"/>
          <w:szCs w:val="16"/>
          <w:shd w:val="clear" w:color="auto" w:fill="FFFFFF"/>
        </w:rPr>
        <w:t>Mobilní síťový zdroj na cesty. V osobním nebo nákladním automobilu, v obytném voze čí přivěsu nebo ve člunu potřebujeme často použít síťově napájené spotřebiče, což však není možné při stejnosměrném palubním napětí 12 nebo 24V. Řešením jsou měniče napětí. Vyrábějí ze stejnosměrného napětí palubní síťě střídavé napětí 230V, což Vám umožní využívat tyto přístroje i daleko od civilizace.</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rPr>
        <w:br/>
      </w:r>
      <w:r w:rsidRPr="00003DAE">
        <w:rPr>
          <w:rFonts w:ascii="Arial" w:hAnsi="Arial" w:cs="Arial"/>
          <w:color w:val="363636"/>
          <w:sz w:val="16"/>
          <w:szCs w:val="16"/>
          <w:shd w:val="clear" w:color="auto" w:fill="FFFFFF"/>
        </w:rPr>
        <w:t>Měnič je prostřednictvím síťového kabelu připojen k síti (do zásuvky). Současně je k měniči připojena běžná autobaterie. Spotřebič je připojen do zásuvky měniče a pokud měnič detekuje přítomnost síťového napětí, je spotřebič napájen přímo ze sítě. Pokud dojde k výpadku síťového napětí, měnič automaticky přepne napájení spotřebiče na záložní zdroj (baterii) a spotřebič je tak dále napájen přes měnič napětí, který mění stejnosměrné napětí baterie 12V na 230V AC/50Hz. Po opětovném naběhnutí hlavního zdroje (síť) dojde k automatickému odpojení spotřebiče od měniče a spotřebič je opět automaticky přepojen na napájení ze sítě a zároveň bude automaticky dobíjena autobaterie, tak aby byla připravena pro případný další výpadek sítě. Nabíjení a průběžné udržování baterie v plně nabitém stavu je tedy plně automatické. Tento typ měniče je možné samozřejmě využívat i jako běžný měnič v místech kde není zavedena elektřina, samozřejmě pak ale nemůžete využít funkci UPS.</w:t>
      </w:r>
      <w:r w:rsidRPr="00003DAE">
        <w:rPr>
          <w:rFonts w:ascii="Arial" w:hAnsi="Arial" w:cs="Arial"/>
          <w:color w:val="363636"/>
          <w:sz w:val="16"/>
          <w:szCs w:val="16"/>
        </w:rPr>
        <w:br/>
      </w:r>
      <w:r w:rsidRPr="00003DAE">
        <w:rPr>
          <w:rFonts w:ascii="Arial" w:hAnsi="Arial" w:cs="Arial"/>
          <w:color w:val="363636"/>
          <w:sz w:val="16"/>
          <w:szCs w:val="16"/>
        </w:rPr>
        <w:br/>
      </w:r>
      <w:r w:rsidRPr="00003DAE">
        <w:rPr>
          <w:rFonts w:ascii="Arial" w:hAnsi="Arial" w:cs="Arial"/>
          <w:color w:val="363636"/>
          <w:sz w:val="16"/>
          <w:szCs w:val="16"/>
          <w:shd w:val="clear" w:color="auto" w:fill="FFFFFF"/>
        </w:rPr>
        <w:t>Přepínač ON/OFF slouží k zapnutí měniče napětí, ale také k přepnutí vestavěné nabíječky na pomalé nabíjení (poloha ON), nebo rychlonabíjení (poloha OFF). Připojený akumulátor se nabíjí na napětí 14,2V a udržuje nabitý na této hodnotě. V případě nabíjení akumulátoru svítí LED označená BATTERY, jakmile je akumulátor nabitý pak LED přestane svítit.</w:t>
      </w:r>
      <w:r w:rsidRPr="00003DAE">
        <w:rPr>
          <w:rFonts w:ascii="Arial" w:hAnsi="Arial" w:cs="Arial"/>
          <w:color w:val="363636"/>
          <w:sz w:val="16"/>
          <w:szCs w:val="16"/>
        </w:rPr>
        <w:br/>
      </w:r>
      <w:r w:rsidRPr="00003DAE">
        <w:rPr>
          <w:rFonts w:ascii="Arial" w:hAnsi="Arial" w:cs="Arial"/>
          <w:color w:val="363636"/>
          <w:sz w:val="16"/>
          <w:szCs w:val="16"/>
        </w:rPr>
        <w:br/>
      </w:r>
      <w:r w:rsidRPr="00003DAE">
        <w:rPr>
          <w:rFonts w:ascii="Arial" w:hAnsi="Arial" w:cs="Arial"/>
          <w:color w:val="363636"/>
          <w:sz w:val="16"/>
          <w:szCs w:val="16"/>
          <w:shd w:val="clear" w:color="auto" w:fill="FFFFFF"/>
        </w:rPr>
        <w:t>Specifikace:</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vstup 10-15 V DC</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výstup 230 V AC / 50 Hz</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trvalý výstupní výkon max.600 W</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proud bez zatížení &lt; 0.5 A</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tepelná pojistka 60°C +/- 5°C</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pojistka 3x 25 A</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nabíjecí proud 3 A</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výstupní křivka modifikovaná sinusoida</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chlazení ventilátor</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rozměry: 280 x 200 x 70 mm</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hmotnost 3,7 kg</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automatická ochrana proti vysokému napájecímu napětí</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ochrana proti přepólováni (pojistka)</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zásuvka CZ</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přepěťová ochrana</w:t>
      </w:r>
      <w:r w:rsidRPr="00003DAE">
        <w:rPr>
          <w:rStyle w:val="apple-converted-space"/>
          <w:rFonts w:ascii="Arial" w:hAnsi="Arial" w:cs="Arial"/>
          <w:color w:val="363636"/>
          <w:sz w:val="16"/>
          <w:szCs w:val="16"/>
          <w:shd w:val="clear" w:color="auto" w:fill="FFFFFF"/>
        </w:rPr>
        <w:t> </w:t>
      </w:r>
    </w:p>
    <w:p w:rsidR="00003DAE" w:rsidRPr="00003DAE" w:rsidRDefault="00003DAE" w:rsidP="00003DAE">
      <w:pPr>
        <w:rPr>
          <w:rFonts w:ascii="Arial" w:hAnsi="Arial" w:cs="Arial"/>
          <w:color w:val="363636"/>
          <w:sz w:val="28"/>
          <w:szCs w:val="28"/>
          <w:shd w:val="clear" w:color="auto" w:fill="FFFFFF"/>
        </w:rPr>
      </w:pPr>
      <w:r w:rsidRPr="00003DAE">
        <w:rPr>
          <w:rFonts w:ascii="Arial" w:hAnsi="Arial" w:cs="Arial"/>
          <w:color w:val="363636"/>
          <w:sz w:val="28"/>
          <w:szCs w:val="28"/>
          <w:shd w:val="clear" w:color="auto" w:fill="FFFFFF"/>
        </w:rPr>
        <w:t>Kotz 600W</w:t>
      </w:r>
    </w:p>
    <w:p w:rsidR="00003DAE" w:rsidRDefault="00003DAE" w:rsidP="00003DAE">
      <w:pPr>
        <w:rPr>
          <w:rFonts w:ascii="Arial" w:hAnsi="Arial" w:cs="Arial"/>
          <w:color w:val="363636"/>
          <w:sz w:val="16"/>
          <w:szCs w:val="16"/>
        </w:rPr>
      </w:pPr>
      <w:r w:rsidRPr="00003DAE">
        <w:rPr>
          <w:rFonts w:ascii="Arial" w:hAnsi="Arial" w:cs="Arial"/>
          <w:color w:val="363636"/>
          <w:sz w:val="16"/>
          <w:szCs w:val="16"/>
          <w:shd w:val="clear" w:color="auto" w:fill="FFFFFF"/>
        </w:rPr>
        <w:t>Mobilní síťový zdroj na cesty. V osobním nebo nákladním automobilu, v obytném voze čí přivěsu nebo ve člunu potřebujeme často použít síťově napájené spotřebiče, což však není možné při stejnosměrném palubním napětí 12 nebo 24V. Řešením jsou měniče napětí. Vyrábějí ze stejnosměrného napětí palubní síťě střídavé napětí 230V, což Vám umožní využívat tyto přístroje i daleko od civilizace.</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rPr>
        <w:br/>
      </w:r>
      <w:r w:rsidRPr="00003DAE">
        <w:rPr>
          <w:rFonts w:ascii="Arial" w:hAnsi="Arial" w:cs="Arial"/>
          <w:color w:val="363636"/>
          <w:sz w:val="16"/>
          <w:szCs w:val="16"/>
          <w:shd w:val="clear" w:color="auto" w:fill="FFFFFF"/>
        </w:rPr>
        <w:t>Měnič je prostřednictvím síťového kabelu připojen k síti (do zásuvky). Současně je k měniči připojena běžná autobaterie. Spotřebič je připojen do zásuvky měniče a pokud měnič detekuje přítomnost síťového napětí, je spotřebič napájen přímo ze sítě. Pokud dojde k výpadku síťového napětí, měnič automaticky přepne napájení spotřebiče na záložní zdroj (baterii) a spotřebič je tak dále napájen přes měnič napětí, který mění stejnosměrné napětí baterie 12V na 230V AC/50Hz. Po opětovném naběhnutí hlavního zdroje (síť) dojde k automatickému odpojení spotřebiče od měniče a spotřebič je opět automaticky přepojen na napájení ze sítě a zároveň bude automaticky dobíjena autobaterie, tak aby byla připravena pro případný další výpadek sítě. Nabíjení a průběžné udržování baterie v plně nabitém stavu je tedy plně automatické. Tento typ měniče je možné samozřejmě využívat i jako běžný měnič v místech kde není zavedena elektřina, samozřejmě pak ale nemůžete využít funkci UPS.</w:t>
      </w:r>
      <w:r w:rsidRPr="00003DAE">
        <w:rPr>
          <w:rFonts w:ascii="Arial" w:hAnsi="Arial" w:cs="Arial"/>
          <w:color w:val="363636"/>
          <w:sz w:val="16"/>
          <w:szCs w:val="16"/>
        </w:rPr>
        <w:br/>
      </w:r>
      <w:r w:rsidRPr="00003DAE">
        <w:rPr>
          <w:rFonts w:ascii="Arial" w:hAnsi="Arial" w:cs="Arial"/>
          <w:color w:val="363636"/>
          <w:sz w:val="16"/>
          <w:szCs w:val="16"/>
        </w:rPr>
        <w:br/>
      </w:r>
      <w:r w:rsidRPr="00003DAE">
        <w:rPr>
          <w:rFonts w:ascii="Arial" w:hAnsi="Arial" w:cs="Arial"/>
          <w:color w:val="363636"/>
          <w:sz w:val="16"/>
          <w:szCs w:val="16"/>
          <w:shd w:val="clear" w:color="auto" w:fill="FFFFFF"/>
        </w:rPr>
        <w:t>Přepínač ON/OFF slouží k zapnutí měniče napětí, ale také k přepnutí vestavěné nabíječky na pomalé nabíjení (poloha ON), nebo rychlonabíjení (poloha OFF). Připojený akumulátor se nabíjí na napětí 14,2V a udržuje nabitý na této hodnotě. V případě nabíjení akumulátoru svítí LED označená BATTERY, jakmile je akumulátor nabitý pak LED přestane svítit.</w:t>
      </w:r>
      <w:r w:rsidRPr="00003DAE">
        <w:rPr>
          <w:rFonts w:ascii="Arial" w:hAnsi="Arial" w:cs="Arial"/>
          <w:color w:val="363636"/>
          <w:sz w:val="16"/>
          <w:szCs w:val="16"/>
        </w:rPr>
        <w:br/>
      </w:r>
      <w:r w:rsidRPr="00003DAE">
        <w:rPr>
          <w:rFonts w:ascii="Arial" w:hAnsi="Arial" w:cs="Arial"/>
          <w:color w:val="363636"/>
          <w:sz w:val="16"/>
          <w:szCs w:val="16"/>
        </w:rPr>
        <w:br/>
      </w:r>
      <w:r w:rsidRPr="00003DAE">
        <w:rPr>
          <w:rFonts w:ascii="Arial" w:hAnsi="Arial" w:cs="Arial"/>
          <w:color w:val="363636"/>
          <w:sz w:val="16"/>
          <w:szCs w:val="16"/>
          <w:shd w:val="clear" w:color="auto" w:fill="FFFFFF"/>
        </w:rPr>
        <w:t>Specifikace:</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vstup 10-15 V DC</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výstup 230 V AC / 50 Hz</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trvalý výstupní výkon max.600 W</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proud bez zatížení &lt; 0.5 A</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tepelná pojistka 60°C +/- 5°C</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pojistka 3x 25 A</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nabíjecí proud 3 A</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výstupní křivka modifikovaná sinusoida</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chlazení ventilátor</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rozměry: 280 x 200 x 70 mm</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hmotnost 3,7 kg</w:t>
      </w:r>
      <w:r w:rsidRPr="00003DAE">
        <w:rPr>
          <w:rStyle w:val="apple-converted-space"/>
          <w:rFonts w:ascii="Arial" w:hAnsi="Arial" w:cs="Arial"/>
          <w:color w:val="363636"/>
          <w:sz w:val="16"/>
          <w:szCs w:val="16"/>
          <w:shd w:val="clear" w:color="auto" w:fill="FFFFFF"/>
        </w:rPr>
        <w:t> </w:t>
      </w:r>
    </w:p>
    <w:p w:rsidR="00003DAE" w:rsidRPr="00003DAE" w:rsidRDefault="00003DAE" w:rsidP="00003DAE">
      <w:pPr>
        <w:rPr>
          <w:sz w:val="16"/>
          <w:szCs w:val="16"/>
        </w:rPr>
      </w:pPr>
      <w:r w:rsidRPr="00003DAE">
        <w:rPr>
          <w:rFonts w:ascii="Arial" w:hAnsi="Arial" w:cs="Arial"/>
          <w:color w:val="363636"/>
          <w:sz w:val="16"/>
          <w:szCs w:val="16"/>
          <w:shd w:val="clear" w:color="auto" w:fill="FFFFFF"/>
        </w:rPr>
        <w:t>- automatická ochrana proti vysokému napájecímu napětí</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ochrana proti přepólováni (pojistka)</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zásuvka CZ</w:t>
      </w:r>
      <w:r w:rsidRPr="00003DAE">
        <w:rPr>
          <w:rStyle w:val="apple-converted-space"/>
          <w:rFonts w:ascii="Arial" w:hAnsi="Arial" w:cs="Arial"/>
          <w:color w:val="363636"/>
          <w:sz w:val="16"/>
          <w:szCs w:val="16"/>
          <w:shd w:val="clear" w:color="auto" w:fill="FFFFFF"/>
        </w:rPr>
        <w:t> </w:t>
      </w:r>
      <w:r w:rsidRPr="00003DAE">
        <w:rPr>
          <w:rFonts w:ascii="Arial" w:hAnsi="Arial" w:cs="Arial"/>
          <w:color w:val="363636"/>
          <w:sz w:val="16"/>
          <w:szCs w:val="16"/>
        </w:rPr>
        <w:br/>
      </w:r>
      <w:r w:rsidRPr="00003DAE">
        <w:rPr>
          <w:rFonts w:ascii="Arial" w:hAnsi="Arial" w:cs="Arial"/>
          <w:color w:val="363636"/>
          <w:sz w:val="16"/>
          <w:szCs w:val="16"/>
          <w:shd w:val="clear" w:color="auto" w:fill="FFFFFF"/>
        </w:rPr>
        <w:t>- přepěťová ochrana</w:t>
      </w:r>
      <w:r w:rsidRPr="00003DAE">
        <w:rPr>
          <w:rStyle w:val="apple-converted-space"/>
          <w:rFonts w:ascii="Arial" w:hAnsi="Arial" w:cs="Arial"/>
          <w:color w:val="363636"/>
          <w:sz w:val="16"/>
          <w:szCs w:val="16"/>
          <w:shd w:val="clear" w:color="auto" w:fill="FFFFFF"/>
        </w:rPr>
        <w:t> </w:t>
      </w:r>
    </w:p>
    <w:p w:rsidR="00003DAE" w:rsidRDefault="00682DC7">
      <w:pPr>
        <w:rPr>
          <w:sz w:val="16"/>
          <w:szCs w:val="16"/>
        </w:rPr>
      </w:pPr>
      <w:r>
        <w:rPr>
          <w:noProof/>
          <w:sz w:val="16"/>
          <w:szCs w:val="16"/>
          <w:lang w:eastAsia="cs-CZ"/>
        </w:rPr>
        <w:lastRenderedPageBreak/>
        <w:drawing>
          <wp:inline distT="0" distB="0" distL="0" distR="0">
            <wp:extent cx="4781550" cy="564578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781550" cy="5645785"/>
                    </a:xfrm>
                    <a:prstGeom prst="rect">
                      <a:avLst/>
                    </a:prstGeom>
                    <a:noFill/>
                    <a:ln w="9525">
                      <a:noFill/>
                      <a:miter lim="800000"/>
                      <a:headEnd/>
                      <a:tailEnd/>
                    </a:ln>
                  </pic:spPr>
                </pic:pic>
              </a:graphicData>
            </a:graphic>
          </wp:inline>
        </w:drawing>
      </w:r>
    </w:p>
    <w:p w:rsidR="00682DC7" w:rsidRPr="00003DAE" w:rsidRDefault="00682DC7">
      <w:pPr>
        <w:rPr>
          <w:sz w:val="16"/>
          <w:szCs w:val="16"/>
        </w:rPr>
      </w:pPr>
      <w:r>
        <w:rPr>
          <w:noProof/>
          <w:sz w:val="16"/>
          <w:szCs w:val="16"/>
          <w:lang w:eastAsia="cs-CZ"/>
        </w:rPr>
        <w:lastRenderedPageBreak/>
        <w:drawing>
          <wp:inline distT="0" distB="0" distL="0" distR="0">
            <wp:extent cx="5125720" cy="6417310"/>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125720" cy="6417310"/>
                    </a:xfrm>
                    <a:prstGeom prst="rect">
                      <a:avLst/>
                    </a:prstGeom>
                    <a:noFill/>
                    <a:ln w="9525">
                      <a:noFill/>
                      <a:miter lim="800000"/>
                      <a:headEnd/>
                      <a:tailEnd/>
                    </a:ln>
                  </pic:spPr>
                </pic:pic>
              </a:graphicData>
            </a:graphic>
          </wp:inline>
        </w:drawing>
      </w:r>
    </w:p>
    <w:sectPr w:rsidR="00682DC7" w:rsidRPr="00003DAE" w:rsidSect="00003D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hyphenationZone w:val="425"/>
  <w:drawingGridHorizontalSpacing w:val="110"/>
  <w:displayHorizontalDrawingGridEvery w:val="2"/>
  <w:characterSpacingControl w:val="doNotCompress"/>
  <w:compat/>
  <w:rsids>
    <w:rsidRoot w:val="00003DAE"/>
    <w:rsid w:val="00003DAE"/>
    <w:rsid w:val="00574CFD"/>
    <w:rsid w:val="00682DC7"/>
    <w:rsid w:val="007339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4CF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003DAE"/>
  </w:style>
  <w:style w:type="paragraph" w:styleId="Textbubliny">
    <w:name w:val="Balloon Text"/>
    <w:basedOn w:val="Normln"/>
    <w:link w:val="TextbublinyChar"/>
    <w:uiPriority w:val="99"/>
    <w:semiHidden/>
    <w:unhideWhenUsed/>
    <w:rsid w:val="00682D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82D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628</Words>
  <Characters>3708</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dsuser31</dc:creator>
  <cp:lastModifiedBy>dsuser2</cp:lastModifiedBy>
  <cp:revision>2</cp:revision>
  <cp:lastPrinted>2015-12-16T12:01:00Z</cp:lastPrinted>
  <dcterms:created xsi:type="dcterms:W3CDTF">2022-11-11T12:01:00Z</dcterms:created>
  <dcterms:modified xsi:type="dcterms:W3CDTF">2022-11-11T12:01:00Z</dcterms:modified>
</cp:coreProperties>
</file>